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480" w:line="240" w:lineRule="auto"/>
        <w:rPr>
          <w:rFonts w:ascii="Amatic SC" w:cs="Amatic SC" w:eastAsia="Amatic SC" w:hAnsi="Amatic SC"/>
          <w:b w:val="1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Action Planning Template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48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Name:</w:t>
        <w:tab/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Role/Job Title:</w:t>
        <w:tab/>
        <w:tab/>
        <w:tab/>
        <w:tab/>
        <w:tab/>
        <w:tab/>
        <w:tab/>
      </w:r>
    </w:p>
    <w:tbl>
      <w:tblPr>
        <w:tblStyle w:val="Table1"/>
        <w:tblW w:w="16905.0" w:type="dxa"/>
        <w:jc w:val="left"/>
        <w:tblInd w:w="-5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3225"/>
        <w:gridCol w:w="8295"/>
        <w:tblGridChange w:id="0">
          <w:tblGrid>
            <w:gridCol w:w="5385"/>
            <w:gridCol w:w="3225"/>
            <w:gridCol w:w="8295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Big Goal: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With all of us working together, one day we will achieve…</w:t>
            </w:r>
            <w:r w:rsidDel="00000000" w:rsidR="00000000" w:rsidRPr="00000000">
              <w:rPr>
                <w:rFonts w:ascii="Caveat" w:cs="Caveat" w:eastAsia="Caveat" w:hAnsi="Caveat"/>
                <w:sz w:val="36"/>
                <w:szCs w:val="36"/>
                <w:rtl w:val="0"/>
              </w:rPr>
              <w:t xml:space="preserve"> anti-racist, culturally responsive and equitable early childhood professional development systems that support </w:t>
            </w:r>
            <w:r w:rsidDel="00000000" w:rsidR="00000000" w:rsidRPr="00000000">
              <w:rPr>
                <w:rFonts w:ascii="Caveat" w:cs="Caveat" w:eastAsia="Caveat" w:hAnsi="Caveat"/>
                <w:i w:val="1"/>
                <w:sz w:val="36"/>
                <w:szCs w:val="36"/>
                <w:u w:val="single"/>
                <w:rtl w:val="0"/>
              </w:rPr>
              <w:t xml:space="preserve">all adult learners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Sphere of influence: 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 have power over, responsibility for, and an opportunity to impact…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Focus 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(circle one): In this action plan, I am going to focus on: Racial Stereotypes, Anti-Blackness, Misogynoir, Internalized Racism, Interpersonal Racism, Institutional Racism. Other: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Concrete goal:  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Taking into consideration my sphere of influence and my focus, my ambitious, yet specific goal is to work toward…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Action Steps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Resources &amp; Support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Timeline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To reach this goal, I will need to accomplish the following action steps, or tasks…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 order to successfully accomplish these tasks, I will need…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 will complete these tasks by…</w:t>
            </w:r>
          </w:p>
        </w:tc>
      </w:tr>
      <w:tr>
        <w:trPr>
          <w:cantSplit w:val="0"/>
          <w:trHeight w:val="162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sectPr>
      <w:pgSz w:h="15840" w:w="24480" w:orient="landscape"/>
      <w:pgMar w:bottom="720" w:top="720" w:left="720" w:right="720" w:header="0" w:footer="720"/>
      <w:pgNumType w:start="1"/>
      <w:cols w:equalWidth="0" w:num="1">
        <w:col w:space="0" w:w="23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Amatic SC">
    <w:embedRegular w:fontKey="{00000000-0000-0000-0000-000000000000}" r:id="rId3" w:subsetted="0"/>
    <w:embedBold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AmaticSC-regular.ttf"/><Relationship Id="rId4" Type="http://schemas.openxmlformats.org/officeDocument/2006/relationships/font" Target="fonts/AmaticSC-bold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